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bookmarkStart w:id="4" w:name="_GoBack"/>
      <w:bookmarkStart w:id="0" w:name="OLE_LINK1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t>《典籍里的福建海丝》二期建设项目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  <w:lang w:val="en-US" w:eastAsia="zh-CN"/>
        </w:rPr>
        <w:t>采购内容及要求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" w:leftChars="6"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2025年我馆依托馆藏丰富的海丝主题文献，推出了“海丝文化垂直大模型”及AIGC系列服务，为进一步提升我馆八闽文化知识服务的智能化水平，特启动二期项目建设。建设内容如下：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一、打造八闽文化知识服务平台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打造八闽文化智能检索界面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设置一体化智能检索入口，支持自然语言交互与一站式检索；界面融入海丝舆图、非遗纹样、侨批档案等文化元素，形成主题化视觉体系；构建 AI 统一检索体系，实现多类型资源关联检索与融合排序呈现。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资源优化与质量提升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对一期 21634 个文件进行系统性重新分类，补充历代史籍、民间谱牒、西洋文献等特色资源，构建规范分类体系；对全量文献开展 OCR 识别与人工校验，确保识别准确率达到 95% 以上，实现文本可检索、可复制、可编辑；全面清理重复、无效资源，建立常态化知识库梳理与更新机制。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bookmarkStart w:id="1" w:name="_Toc1224622896"/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多模态知识体系拓展</w:t>
      </w:r>
      <w:bookmarkEnd w:id="1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图谱知识库构建：抽取港口、航线、人物、事件、商品等海丝核心实体，实现实体标准化；自动构建时空、贸易、文化传播、人物关联、文献引证等多维关系，形成结构化知识网络；打造知识图谱可视化界面，支持节点操作、多维度筛选与原文溯源；将知识图谱与检索、问答、推荐深度融合，实现知识主动推送与深度推理服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图片知识库构建：依托多模态大模型自动识别图片关键信息，结合人工标注生成语义描述与结构化标签，构建可检索、可管理的图片知识体系；支持图片分类归档、自然语言语义检索、标签精准召回与多条件组合查询，让智能体从“被动存储”进化到“主动识别、精准匹配、高效复用”，全方位满足图片知识库管理与检索需求，丰富海丝文化知识呈现形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知识库精细化解析与管理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采用多模态分片技术实现文档高精度结构化解析，精准识别标题、正文、图片、表格等元素；支持切片可视化编辑、自定义关键词配置与手动优先召回；优化切片逻辑，解决长文档展示不完整问题，提升知识召回准确性与用户体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智能交互与技能集成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实现用户提问关键词智能提取，构建 “语义+关键词” 双引擎检索；部署智能规划模式，支持大模型自主规划任务流程，可同时调用 RAG、任务流、Skill 等工具；完成 Skill 能力标准化接入与管理，实现复杂任务 “目标理解-任务拆解-技能调用-结果输出” 闭环处理。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服务模式创新（丝路智库）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搭建 AI 研究员模块，依托 RAG 实现可溯源问答、多模型切换、多模态输入与深度研究报告生成；建设学术追踪功能，支持研究兴趣、学者、期刊、领域动态实时捕捉与 AI 文献速览；打造个人阅读清单，提供单篇速读、辅助阅读、多篇研读与自动综述生成；配置全场景智能助手与集成化 AI 应用，覆盖科研、学习、管理全流程。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多终端适配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支持全终端场景适配，覆盖电脑、平板、手机、横/竖版触摸屏、微信小程序等主流终端，采用响应式设计与自适应布局，针对各终端操作特点定制交互方式，同时保证资源加载速度。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图书馆业务系统对接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与福建省图书馆现有业务系统对接，如馆藏书目检索系统、活动系统等，定制开发相关业务功能和接口。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本地化部署实施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图书馆自有古籍、地方文献、数字化资源、AI 知识库、向量库、知识图谱全部本地部署，保障数据主权与安全可控；第三方资源通过 API 云端调用，不进行本地存储，确保资源合规使用。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二、《金薯传习录》古籍活化利用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以馆藏入选国家珍贵古籍名录的《金薯传习录》为蓝本，建设内容主要包括沉浸式影片、“舌尖上的金薯”古今食谱DIY体验、《金薯古今对话》AI仿真人视频、五连屏动态画卷、《金薯耕耘记》手游、文创产品等6项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沉浸式影片（1个两分钟视频）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以甘薯藤为第一视角，见证陈氏家族引种救荒、泽被苍生，弱化人物台词与表情，用物象、环境、动作传递情感。以薯藤第一人称，以生命感知串联全片。</w:t>
      </w:r>
      <w:bookmarkStart w:id="2" w:name="heading_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 xml:space="preserve">“舌尖上的金薯”古今食谱DIY体验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技术核心：触控一体机 + 固定流程系统 + 预制作视频 +天然香氛气味联动+ 电子明信片+3D打印物件领取。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以《金薯传习录》记载的甘薯古法吃法</w:t>
      </w:r>
      <w:bookmarkEnd w:id="2"/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为基础，结合物联网控制系统、气味实现、文创生成、3D打印，为读者提供古籍中甘薯食谱的多感官DIY体验。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《金薯古今对话》AI仿真人视频（1个三分钟视频）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以“古今对话”为核心，打破时空壁垒，主角（现代AI仿真人）与陈振龙（明代AI仿真人）跨时空对话，串联《金薯传习录》核心脉络，突出“传承”内核，与原有穿越选题形成差异化。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五连屏动态画卷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以五屏独立交互模块构成动态画卷，每屏对应一个历史阶段节点，未点击时是一个二维的动态画卷，点击后触发弹窗，弹窗内嵌对应主题短视频+原著原文+通俗译文。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《金薯耕耘记》手游（合成+经营游戏）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outlineLvl w:val="1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bookmarkStart w:id="3" w:name="heading_7"/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《金薯耕耘记》（适配小程序/Unity，轻量化合成+种植模拟，无氪金、无复杂操作）</w:t>
      </w:r>
      <w:bookmarkEnd w:id="3"/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，紧扣《金薯传习录》“偷运、栽种、推广、救荒”核心脉络，弱化传统模拟经营的繁琐操作，核心玩法改为合成玩法，通过合成材料、获取金币，再用材料+金币解锁种植，兼顾公益属性与休闲体验，无复杂规则，易落地、易传播。在原有《瀛涯胜览》的小游戏上再封装一个主要入口，把《金薯耕耘记》也放在同一个小游戏里，规避了再次备案小程序这个复杂的流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600" w:lineRule="exact"/>
        <w:ind w:firstLine="640" w:firstLineChars="200"/>
        <w:jc w:val="both"/>
        <w:textAlignment w:val="auto"/>
        <w:outlineLvl w:val="0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文创产品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金薯主题的金属冰箱贴：内含古籍文化元素，体现图书馆特色，设计+生产（300份）。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u w:val="none"/>
          <w:lang w:val="en-US" w:eastAsia="zh-CN" w:bidi="ar-SA"/>
        </w:rPr>
        <w:t>《金薯传习录》专属明信片：将五联屏的长卷图制作成专属的明信片（300份）。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</w:p>
    <w:bookmarkEnd w:id="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88D5CB"/>
    <w:multiLevelType w:val="singleLevel"/>
    <w:tmpl w:val="AD88D5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BAC6730"/>
    <w:multiLevelType w:val="multilevel"/>
    <w:tmpl w:val="DBAC6730"/>
    <w:lvl w:ilvl="0" w:tentative="0">
      <w:start w:val="1"/>
      <w:numFmt w:val="decimal"/>
      <w:pStyle w:val="6"/>
      <w:lvlText w:val="2.%1"/>
      <w:lvlJc w:val="left"/>
      <w:pPr>
        <w:ind w:left="6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33" w:hanging="420"/>
      </w:pPr>
    </w:lvl>
    <w:lvl w:ilvl="2" w:tentative="0">
      <w:start w:val="1"/>
      <w:numFmt w:val="lowerRoman"/>
      <w:lvlText w:val="%3."/>
      <w:lvlJc w:val="right"/>
      <w:pPr>
        <w:ind w:left="1453" w:hanging="420"/>
      </w:pPr>
    </w:lvl>
    <w:lvl w:ilvl="3" w:tentative="0">
      <w:start w:val="1"/>
      <w:numFmt w:val="decimal"/>
      <w:lvlText w:val="%4."/>
      <w:lvlJc w:val="left"/>
      <w:pPr>
        <w:ind w:left="1873" w:hanging="420"/>
      </w:pPr>
    </w:lvl>
    <w:lvl w:ilvl="4" w:tentative="0">
      <w:start w:val="1"/>
      <w:numFmt w:val="lowerLetter"/>
      <w:lvlText w:val="%5)"/>
      <w:lvlJc w:val="left"/>
      <w:pPr>
        <w:ind w:left="2293" w:hanging="420"/>
      </w:pPr>
    </w:lvl>
    <w:lvl w:ilvl="5" w:tentative="0">
      <w:start w:val="1"/>
      <w:numFmt w:val="lowerRoman"/>
      <w:lvlText w:val="%6."/>
      <w:lvlJc w:val="right"/>
      <w:pPr>
        <w:ind w:left="2713" w:hanging="420"/>
      </w:pPr>
    </w:lvl>
    <w:lvl w:ilvl="6" w:tentative="0">
      <w:start w:val="1"/>
      <w:numFmt w:val="decimal"/>
      <w:lvlText w:val="%7."/>
      <w:lvlJc w:val="left"/>
      <w:pPr>
        <w:ind w:left="3133" w:hanging="420"/>
      </w:pPr>
    </w:lvl>
    <w:lvl w:ilvl="7" w:tentative="0">
      <w:start w:val="1"/>
      <w:numFmt w:val="lowerLetter"/>
      <w:lvlText w:val="%8)"/>
      <w:lvlJc w:val="left"/>
      <w:pPr>
        <w:ind w:left="3553" w:hanging="420"/>
      </w:pPr>
    </w:lvl>
    <w:lvl w:ilvl="8" w:tentative="0">
      <w:start w:val="1"/>
      <w:numFmt w:val="lowerRoman"/>
      <w:lvlText w:val="%9."/>
      <w:lvlJc w:val="right"/>
      <w:pPr>
        <w:ind w:left="3973" w:hanging="420"/>
      </w:pPr>
    </w:lvl>
  </w:abstractNum>
  <w:abstractNum w:abstractNumId="2">
    <w:nsid w:val="22C56698"/>
    <w:multiLevelType w:val="singleLevel"/>
    <w:tmpl w:val="22C5669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F1707"/>
    <w:rsid w:val="0FB93D21"/>
    <w:rsid w:val="11F30DFA"/>
    <w:rsid w:val="42503F8D"/>
    <w:rsid w:val="4AE908E2"/>
    <w:rsid w:val="4B7C5C14"/>
    <w:rsid w:val="5E4E19A9"/>
    <w:rsid w:val="6295576E"/>
    <w:rsid w:val="6A721432"/>
    <w:rsid w:val="6AD65807"/>
    <w:rsid w:val="7A3F1707"/>
    <w:rsid w:val="7FE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after="100" w:afterLines="0"/>
      <w:ind w:firstLine="1041" w:firstLineChars="2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样式1"/>
    <w:basedOn w:val="1"/>
    <w:link w:val="7"/>
    <w:qFormat/>
    <w:uiPriority w:val="0"/>
    <w:pPr>
      <w:numPr>
        <w:ilvl w:val="0"/>
        <w:numId w:val="1"/>
      </w:numPr>
      <w:outlineLvl w:val="1"/>
    </w:pPr>
    <w:rPr>
      <w:rFonts w:ascii="Tahoma" w:hAnsi="Tahoma" w:eastAsia="微软雅黑"/>
      <w:b/>
      <w:sz w:val="28"/>
      <w:szCs w:val="22"/>
    </w:rPr>
  </w:style>
  <w:style w:type="character" w:customStyle="1" w:styleId="7">
    <w:name w:val="样式1 Char"/>
    <w:basedOn w:val="3"/>
    <w:link w:val="6"/>
    <w:qFormat/>
    <w:uiPriority w:val="0"/>
    <w:rPr>
      <w:rFonts w:ascii="Tahoma" w:hAnsi="Tahoma" w:eastAsia="微软雅黑"/>
      <w:b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2026-05-28T09:37:00Z</dcterms:created>
  <dc:creator>管理员</dc:creator>
  <cp:lastModifiedBy>管理员</cp:lastModifiedBy>
  <dcterms:modified xsi:type="dcterms:W3CDTF">2026-06-01T09:04:40Z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